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70532F25" w:rsidR="0037550D" w:rsidRDefault="007C78EF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37550D" w:rsidRDefault="0037550D">
      <w:pPr>
        <w:spacing w:before="168" w:after="0"/>
        <w:jc w:val="both"/>
      </w:pPr>
    </w:p>
    <w:p w14:paraId="03000000" w14:textId="77777777" w:rsidR="0037550D" w:rsidRDefault="007C78E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Неисполнение решения межведомственного органа по противодействию экстремистской деятельности повлечет наложение административного штрафа до 50 тысяч рублей</w:t>
      </w:r>
    </w:p>
    <w:p w14:paraId="04000000" w14:textId="77777777" w:rsidR="0037550D" w:rsidRDefault="0037550D">
      <w:pPr>
        <w:spacing w:after="0"/>
        <w:jc w:val="both"/>
        <w:rPr>
          <w:rFonts w:ascii="Times New Roman" w:hAnsi="Times New Roman"/>
          <w:sz w:val="28"/>
        </w:rPr>
      </w:pPr>
    </w:p>
    <w:p w14:paraId="05000000" w14:textId="77777777" w:rsidR="0037550D" w:rsidRDefault="007C78E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Федеральный </w:t>
      </w:r>
      <w:r>
        <w:rPr>
          <w:rFonts w:ascii="Times New Roman" w:hAnsi="Times New Roman"/>
          <w:color w:val="0000FF"/>
          <w:sz w:val="28"/>
          <w:u w:val="single" w:color="000000"/>
        </w:rPr>
        <w:t>закон</w:t>
      </w:r>
      <w:r>
        <w:rPr>
          <w:rFonts w:ascii="Times New Roman" w:hAnsi="Times New Roman"/>
          <w:sz w:val="28"/>
        </w:rPr>
        <w:t xml:space="preserve"> от 04.11.2025 N </w:t>
      </w:r>
      <w:r>
        <w:rPr>
          <w:rFonts w:ascii="Times New Roman" w:hAnsi="Times New Roman"/>
          <w:sz w:val="28"/>
        </w:rPr>
        <w:t>404-ФЗ</w:t>
      </w:r>
      <w:r>
        <w:rPr>
          <w:rFonts w:ascii="Times New Roman" w:hAnsi="Times New Roman"/>
          <w:sz w:val="28"/>
        </w:rPr>
        <w:br/>
        <w:t>"О внесении изменений в Кодекс Российской Федерации об административных правонарушениях" </w:t>
      </w:r>
    </w:p>
    <w:p w14:paraId="06000000" w14:textId="77777777" w:rsidR="0037550D" w:rsidRDefault="007C78EF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КоАП РФ включена статья 19.5.4, согласно которой неисполнение решения сформированного по решению Президента РФ на федеральном уровне межведомственного органа</w:t>
      </w:r>
      <w:r>
        <w:rPr>
          <w:rFonts w:ascii="Times New Roman" w:hAnsi="Times New Roman"/>
          <w:sz w:val="28"/>
        </w:rPr>
        <w:t>, обеспечивающего координацию деятельности федеральных органов исполнительной власти, исполнительных органов субъектов РФ и органов местного самоуправления по противодействию экстремистской деятельности и реализацию государственной политики в области проти</w:t>
      </w:r>
      <w:r>
        <w:rPr>
          <w:rFonts w:ascii="Times New Roman" w:hAnsi="Times New Roman"/>
          <w:sz w:val="28"/>
        </w:rPr>
        <w:t>водействия экстремизму, принятого в пределах компетенции указанного межведомственного органа, повлечет наложение штрафа на должностных лиц в размере от 30 тысяч до 50 тысяч рублей или дисквалификацию на срок от 1 года до 3 лет.</w:t>
      </w:r>
    </w:p>
    <w:p w14:paraId="07000000" w14:textId="77777777" w:rsidR="0037550D" w:rsidRDefault="007C78EF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Дела об административных пра</w:t>
      </w:r>
      <w:r>
        <w:rPr>
          <w:rFonts w:ascii="Times New Roman" w:hAnsi="Times New Roman"/>
          <w:sz w:val="28"/>
        </w:rPr>
        <w:t>вонарушениях, предусмотренных указанной статьей, будут рассматриваться судьями районных судов, а возбуждаться прокурором.</w:t>
      </w:r>
    </w:p>
    <w:p w14:paraId="08000000" w14:textId="77777777" w:rsidR="0037550D" w:rsidRDefault="007C78EF">
      <w:pPr>
        <w:spacing w:after="0"/>
        <w:jc w:val="both"/>
      </w:pPr>
      <w:r>
        <w:t> </w:t>
      </w:r>
    </w:p>
    <w:p w14:paraId="09000000" w14:textId="77777777" w:rsidR="0037550D" w:rsidRDefault="0037550D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A000000" w14:textId="77777777" w:rsidR="0037550D" w:rsidRDefault="007C78EF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 w:rsidR="0037550D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50D"/>
    <w:rsid w:val="0037550D"/>
    <w:rsid w:val="007C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55C469-A5F4-462E-927F-BF92B0CE8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2025-11-13T12:21:00Z</dcterms:created>
  <dcterms:modified xsi:type="dcterms:W3CDTF">2025-11-13T12:21:00Z</dcterms:modified>
</cp:coreProperties>
</file>